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93" w:rsidRPr="000A3071" w:rsidRDefault="000A3071">
      <w:pPr>
        <w:rPr>
          <w:rFonts w:ascii="Times New Roman" w:eastAsiaTheme="majorEastAsia" w:hAnsi="Times New Roman" w:cs="Times New Roman"/>
          <w:b/>
          <w:bCs/>
          <w:kern w:val="24"/>
        </w:rPr>
      </w:pPr>
      <w:r>
        <w:rPr>
          <w:rFonts w:ascii="Times New Roman" w:eastAsiaTheme="majorEastAsia" w:hAnsi="Times New Roman" w:cs="Times New Roman"/>
          <w:b/>
          <w:bCs/>
          <w:noProof/>
          <w:kern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-740971</wp:posOffset>
            </wp:positionH>
            <wp:positionV relativeFrom="paragraph">
              <wp:posOffset>-914400</wp:posOffset>
            </wp:positionV>
            <wp:extent cx="3353542" cy="2280062"/>
            <wp:effectExtent l="19050" t="0" r="0" b="0"/>
            <wp:wrapNone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3542" cy="228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071">
        <w:rPr>
          <w:rFonts w:ascii="Times New Roman" w:eastAsiaTheme="majorEastAsia" w:hAnsi="Times New Roman" w:cs="Times New Roman"/>
          <w:b/>
          <w:bCs/>
          <w:noProof/>
          <w:kern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3106420</wp:posOffset>
            </wp:positionH>
            <wp:positionV relativeFrom="paragraph">
              <wp:posOffset>-487045</wp:posOffset>
            </wp:positionV>
            <wp:extent cx="3352800" cy="973455"/>
            <wp:effectExtent l="19050" t="0" r="0" b="0"/>
            <wp:wrapTight wrapText="bothSides">
              <wp:wrapPolygon edited="0">
                <wp:start x="-123" y="0"/>
                <wp:lineTo x="-123" y="21135"/>
                <wp:lineTo x="21600" y="21135"/>
                <wp:lineTo x="21600" y="0"/>
                <wp:lineTo x="-123" y="0"/>
              </wp:wrapPolygon>
            </wp:wrapTight>
            <wp:docPr id="4" name="Picture 3" descr="eu_flag_co_funded_pos_rgb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u_flag_co_funded_pos_rgb_right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1293" w:rsidRPr="000A3071" w:rsidRDefault="000A3071">
      <w:pPr>
        <w:rPr>
          <w:rFonts w:ascii="Times New Roman" w:eastAsiaTheme="majorEastAsia" w:hAnsi="Times New Roman" w:cs="Times New Roman"/>
          <w:b/>
          <w:bCs/>
          <w:kern w:val="24"/>
        </w:rPr>
      </w:pPr>
      <w:r>
        <w:rPr>
          <w:rFonts w:ascii="Times New Roman" w:eastAsiaTheme="majorEastAsia" w:hAnsi="Times New Roman" w:cs="Times New Roman"/>
          <w:b/>
          <w:bCs/>
          <w:noProof/>
          <w:kern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174625</wp:posOffset>
            </wp:positionV>
            <wp:extent cx="1928495" cy="1923415"/>
            <wp:effectExtent l="19050" t="0" r="0" b="0"/>
            <wp:wrapNone/>
            <wp:docPr id="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561293" w:rsidRPr="000A3071" w:rsidRDefault="00561293">
      <w:pPr>
        <w:rPr>
          <w:rFonts w:ascii="Times New Roman" w:eastAsiaTheme="majorEastAsia" w:hAnsi="Times New Roman" w:cs="Times New Roman"/>
          <w:b/>
          <w:bCs/>
          <w:kern w:val="24"/>
        </w:rPr>
      </w:pPr>
    </w:p>
    <w:p w:rsidR="0097577B" w:rsidRPr="000A3071" w:rsidRDefault="0097577B" w:rsidP="000A3071">
      <w:pPr>
        <w:jc w:val="both"/>
        <w:rPr>
          <w:rFonts w:ascii="Times New Roman" w:eastAsiaTheme="majorEastAsia" w:hAnsi="Times New Roman" w:cs="Times New Roman"/>
          <w:b/>
          <w:bCs/>
          <w:kern w:val="24"/>
        </w:rPr>
      </w:pPr>
      <w:r w:rsidRPr="000A3071">
        <w:rPr>
          <w:rFonts w:ascii="Times New Roman" w:eastAsiaTheme="majorEastAsia" w:hAnsi="Times New Roman" w:cs="Times New Roman"/>
          <w:b/>
          <w:bCs/>
          <w:kern w:val="24"/>
        </w:rPr>
        <w:t xml:space="preserve">Title </w:t>
      </w:r>
    </w:p>
    <w:p w:rsidR="00C12A0D" w:rsidRPr="000A3071" w:rsidRDefault="0097577B">
      <w:pP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0A307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Erasmus+ KA 201 project </w:t>
      </w:r>
      <w:r w:rsidRPr="000A307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br/>
        <w:t xml:space="preserve">DARE TO BE DIFFERENT – </w:t>
      </w:r>
      <w:r w:rsidR="000A3071" w:rsidRPr="000A307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br/>
      </w:r>
      <w:r w:rsidRPr="000A3071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CREATIVE DRAMA IN EDUCATION</w:t>
      </w:r>
    </w:p>
    <w:p w:rsidR="00561293" w:rsidRPr="000A3071" w:rsidRDefault="00561293" w:rsidP="000A3071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99"/>
        </w:rPr>
      </w:pPr>
      <w:r w:rsidRPr="000A3071">
        <w:rPr>
          <w:rFonts w:ascii="Times New Roman" w:eastAsiaTheme="minorEastAsia" w:hAnsi="Times New Roman" w:cs="Times New Roman"/>
          <w:b/>
          <w:color w:val="000099"/>
        </w:rPr>
        <w:t>ERASMUS</w:t>
      </w:r>
      <w:proofErr w:type="gramStart"/>
      <w:r w:rsidRPr="000A3071">
        <w:rPr>
          <w:rFonts w:ascii="Times New Roman" w:eastAsiaTheme="minorEastAsia" w:hAnsi="Times New Roman" w:cs="Times New Roman"/>
          <w:b/>
          <w:color w:val="000099"/>
        </w:rPr>
        <w:t>+  KEY</w:t>
      </w:r>
      <w:proofErr w:type="gramEnd"/>
      <w:r w:rsidRPr="000A3071">
        <w:rPr>
          <w:rFonts w:ascii="Times New Roman" w:eastAsiaTheme="minorEastAsia" w:hAnsi="Times New Roman" w:cs="Times New Roman"/>
          <w:b/>
          <w:color w:val="000099"/>
        </w:rPr>
        <w:t xml:space="preserve"> ACTION 2</w:t>
      </w:r>
      <w:r w:rsidR="000A3071" w:rsidRPr="000A3071">
        <w:rPr>
          <w:rFonts w:ascii="Times New Roman" w:eastAsiaTheme="minorEastAsia" w:hAnsi="Times New Roman" w:cs="Times New Roman"/>
          <w:b/>
          <w:color w:val="000099"/>
        </w:rPr>
        <w:br/>
      </w:r>
      <w:r w:rsidRPr="000A3071">
        <w:rPr>
          <w:rFonts w:ascii="Times New Roman" w:eastAsiaTheme="minorEastAsia" w:hAnsi="Times New Roman" w:cs="Times New Roman"/>
          <w:b/>
          <w:color w:val="000099"/>
        </w:rPr>
        <w:t>STRATEGIC PARTNERSHIP FOR INNOVATIONS</w:t>
      </w:r>
    </w:p>
    <w:p w:rsidR="00561293" w:rsidRPr="000A3071" w:rsidRDefault="00561293">
      <w:pPr>
        <w:rPr>
          <w:rFonts w:ascii="Times New Roman" w:eastAsiaTheme="majorEastAsia" w:hAnsi="Times New Roman" w:cs="Times New Roman"/>
          <w:b/>
          <w:bCs/>
          <w:color w:val="000099"/>
          <w:kern w:val="24"/>
        </w:rPr>
      </w:pPr>
    </w:p>
    <w:p w:rsidR="00561293" w:rsidRPr="000A3071" w:rsidRDefault="00561293">
      <w:pPr>
        <w:rPr>
          <w:rFonts w:ascii="Times New Roman" w:eastAsiaTheme="majorEastAsia" w:hAnsi="Times New Roman" w:cs="Times New Roman"/>
          <w:b/>
          <w:bCs/>
          <w:kern w:val="24"/>
        </w:rPr>
      </w:pPr>
      <w:r w:rsidRPr="000A3071">
        <w:rPr>
          <w:rFonts w:ascii="Times New Roman" w:eastAsiaTheme="majorEastAsia" w:hAnsi="Times New Roman" w:cs="Times New Roman"/>
          <w:b/>
          <w:bCs/>
          <w:kern w:val="24"/>
        </w:rPr>
        <w:t>Description of project</w:t>
      </w:r>
    </w:p>
    <w:p w:rsidR="00485D84" w:rsidRPr="000A3071" w:rsidRDefault="00485D84" w:rsidP="00485D84">
      <w:pPr>
        <w:rPr>
          <w:rFonts w:ascii="Times New Roman" w:eastAsiaTheme="majorEastAsia" w:hAnsi="Times New Roman" w:cs="Times New Roman"/>
          <w:bCs/>
          <w:kern w:val="24"/>
        </w:rPr>
      </w:pPr>
      <w:r w:rsidRPr="000A3071">
        <w:rPr>
          <w:rFonts w:ascii="Times New Roman" w:eastAsiaTheme="majorEastAsia" w:hAnsi="Times New Roman" w:cs="Times New Roman"/>
          <w:bCs/>
          <w:kern w:val="24"/>
        </w:rPr>
        <w:t>In the perspective of the 21st students' needs and market, the educational paradigm has changed and still ha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s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to change a lot. Education is challenged to foster and build competences of teachers and students. Among the key EU competences Creative Drama caters for the majority of them i.e. literacy and languages; personal, social and learning competences; civic competences, cultural awareness and expression, as well as the digital competence. </w:t>
      </w:r>
    </w:p>
    <w:p w:rsidR="00485D84" w:rsidRPr="000A3071" w:rsidRDefault="00485D84" w:rsidP="00485D84">
      <w:pPr>
        <w:rPr>
          <w:rFonts w:ascii="Times New Roman" w:eastAsiaTheme="majorEastAsia" w:hAnsi="Times New Roman" w:cs="Times New Roman"/>
          <w:bCs/>
          <w:kern w:val="24"/>
        </w:rPr>
      </w:pPr>
      <w:r w:rsidRPr="000A3071">
        <w:rPr>
          <w:rFonts w:ascii="Times New Roman" w:eastAsiaTheme="majorEastAsia" w:hAnsi="Times New Roman" w:cs="Times New Roman"/>
          <w:bCs/>
          <w:kern w:val="24"/>
        </w:rPr>
        <w:t>The objectives of our project are to develop creative and critical thinking of students, to raise the level of motivation and satisfaction with learning process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es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, to enable students to tackle different issues in a constructive and creative way, and to </w:t>
      </w:r>
      <w:proofErr w:type="gramStart"/>
      <w:r w:rsidRPr="000A3071">
        <w:rPr>
          <w:rFonts w:ascii="Times New Roman" w:eastAsiaTheme="majorEastAsia" w:hAnsi="Times New Roman" w:cs="Times New Roman"/>
          <w:bCs/>
          <w:kern w:val="24"/>
        </w:rPr>
        <w:t>foster  respect</w:t>
      </w:r>
      <w:proofErr w:type="gramEnd"/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for diversity. </w:t>
      </w:r>
    </w:p>
    <w:p w:rsidR="00485D84" w:rsidRPr="000A3071" w:rsidRDefault="00485D84" w:rsidP="00485D84">
      <w:pPr>
        <w:rPr>
          <w:rFonts w:ascii="Times New Roman" w:eastAsiaTheme="majorEastAsia" w:hAnsi="Times New Roman" w:cs="Times New Roman"/>
          <w:bCs/>
          <w:kern w:val="24"/>
        </w:rPr>
      </w:pPr>
      <w:r w:rsidRPr="000A3071">
        <w:rPr>
          <w:rFonts w:ascii="Times New Roman" w:eastAsiaTheme="majorEastAsia" w:hAnsi="Times New Roman" w:cs="Times New Roman"/>
          <w:bCs/>
          <w:kern w:val="24"/>
        </w:rPr>
        <w:t>The participant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s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who will directly be involved in the project through different activities of implementation and dissemination of project results will be teachers and student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s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and drama pedagogues of five partner </w:t>
      </w:r>
      <w:proofErr w:type="spellStart"/>
      <w:r w:rsidRPr="000A3071">
        <w:rPr>
          <w:rFonts w:ascii="Times New Roman" w:eastAsiaTheme="majorEastAsia" w:hAnsi="Times New Roman" w:cs="Times New Roman"/>
          <w:bCs/>
          <w:kern w:val="24"/>
        </w:rPr>
        <w:t>organisations</w:t>
      </w:r>
      <w:proofErr w:type="spellEnd"/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(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app.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1600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 xml:space="preserve"> persons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).   </w:t>
      </w:r>
    </w:p>
    <w:p w:rsidR="00485D84" w:rsidRPr="000A3071" w:rsidRDefault="00485D84" w:rsidP="00485D84">
      <w:pPr>
        <w:rPr>
          <w:rFonts w:ascii="Times New Roman" w:eastAsiaTheme="majorEastAsia" w:hAnsi="Times New Roman" w:cs="Times New Roman"/>
          <w:bCs/>
          <w:kern w:val="24"/>
        </w:rPr>
      </w:pP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The main activities performed during the period of 22 months 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 xml:space="preserve">are </w:t>
      </w:r>
      <w:r w:rsidRPr="000A3071">
        <w:rPr>
          <w:rFonts w:ascii="Times New Roman" w:eastAsiaTheme="majorEastAsia" w:hAnsi="Times New Roman" w:cs="Times New Roman"/>
          <w:bCs/>
          <w:kern w:val="24"/>
        </w:rPr>
        <w:t>creative drama process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es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 xml:space="preserve">implemented </w:t>
      </w:r>
      <w:r w:rsidRPr="000A3071">
        <w:rPr>
          <w:rFonts w:ascii="Times New Roman" w:eastAsiaTheme="majorEastAsia" w:hAnsi="Times New Roman" w:cs="Times New Roman"/>
          <w:bCs/>
          <w:kern w:val="24"/>
        </w:rPr>
        <w:t>in regular classes of different subjects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: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apart from mother tongue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, those are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English language, Biology, History, Science, </w:t>
      </w:r>
      <w:proofErr w:type="spellStart"/>
      <w:r w:rsidRPr="000A3071">
        <w:rPr>
          <w:rFonts w:ascii="Times New Roman" w:eastAsiaTheme="majorEastAsia" w:hAnsi="Times New Roman" w:cs="Times New Roman"/>
          <w:bCs/>
          <w:kern w:val="24"/>
        </w:rPr>
        <w:t>Maths</w:t>
      </w:r>
      <w:proofErr w:type="spellEnd"/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, Social studies, etc. </w:t>
      </w:r>
    </w:p>
    <w:p w:rsidR="00561293" w:rsidRPr="000A3071" w:rsidRDefault="00485D84" w:rsidP="00485D84">
      <w:pPr>
        <w:rPr>
          <w:rFonts w:ascii="Times New Roman" w:eastAsiaTheme="majorEastAsia" w:hAnsi="Times New Roman" w:cs="Times New Roman"/>
          <w:bCs/>
          <w:kern w:val="24"/>
        </w:rPr>
      </w:pPr>
      <w:r w:rsidRPr="000A3071">
        <w:rPr>
          <w:rFonts w:ascii="Times New Roman" w:eastAsiaTheme="majorEastAsia" w:hAnsi="Times New Roman" w:cs="Times New Roman"/>
          <w:bCs/>
          <w:kern w:val="24"/>
        </w:rPr>
        <w:t>Along with applying drama techniques in lesson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s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, creative drama process will be fostered in </w:t>
      </w:r>
      <w:proofErr w:type="spellStart"/>
      <w:r w:rsidRPr="000A3071">
        <w:rPr>
          <w:rFonts w:ascii="Times New Roman" w:eastAsiaTheme="majorEastAsia" w:hAnsi="Times New Roman" w:cs="Times New Roman"/>
          <w:bCs/>
          <w:kern w:val="24"/>
        </w:rPr>
        <w:t>thee</w:t>
      </w:r>
      <w:proofErr w:type="spellEnd"/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extra-curricular 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D</w:t>
      </w:r>
      <w:r w:rsidRPr="000A3071">
        <w:rPr>
          <w:rFonts w:ascii="Times New Roman" w:eastAsiaTheme="majorEastAsia" w:hAnsi="Times New Roman" w:cs="Times New Roman"/>
          <w:bCs/>
          <w:kern w:val="24"/>
        </w:rPr>
        <w:t>ram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a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C</w:t>
      </w:r>
      <w:r w:rsidRPr="000A3071">
        <w:rPr>
          <w:rFonts w:ascii="Times New Roman" w:eastAsiaTheme="majorEastAsia" w:hAnsi="Times New Roman" w:cs="Times New Roman"/>
          <w:bCs/>
          <w:kern w:val="24"/>
        </w:rPr>
        <w:t>lubs where student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>s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will be led through </w:t>
      </w:r>
      <w:r w:rsidR="00B15B8D" w:rsidRPr="000A3071">
        <w:rPr>
          <w:rFonts w:ascii="Times New Roman" w:eastAsiaTheme="majorEastAsia" w:hAnsi="Times New Roman" w:cs="Times New Roman"/>
          <w:bCs/>
          <w:kern w:val="24"/>
        </w:rPr>
        <w:t xml:space="preserve">a </w:t>
      </w:r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process drama in order to deal creatively and critically with different issues that tackle their lives: school violence, accepting diversity, healthy lifestyle, Internet safety, environmental problems, inclusion, </w:t>
      </w:r>
      <w:proofErr w:type="spellStart"/>
      <w:r w:rsidRPr="000A3071">
        <w:rPr>
          <w:rFonts w:ascii="Times New Roman" w:eastAsiaTheme="majorEastAsia" w:hAnsi="Times New Roman" w:cs="Times New Roman"/>
          <w:bCs/>
          <w:kern w:val="24"/>
        </w:rPr>
        <w:t>interculturality</w:t>
      </w:r>
      <w:proofErr w:type="spellEnd"/>
      <w:r w:rsidRPr="000A3071">
        <w:rPr>
          <w:rFonts w:ascii="Times New Roman" w:eastAsiaTheme="majorEastAsia" w:hAnsi="Times New Roman" w:cs="Times New Roman"/>
          <w:bCs/>
          <w:kern w:val="24"/>
        </w:rPr>
        <w:t xml:space="preserve"> and other topics of interest to the partner schools.</w:t>
      </w:r>
    </w:p>
    <w:p w:rsidR="00561293" w:rsidRPr="000A3071" w:rsidRDefault="00561293" w:rsidP="00561293">
      <w:pPr>
        <w:rPr>
          <w:rFonts w:ascii="Times New Roman" w:eastAsiaTheme="majorEastAsia" w:hAnsi="Times New Roman" w:cs="Times New Roman"/>
          <w:b/>
          <w:bCs/>
          <w:kern w:val="24"/>
        </w:rPr>
      </w:pPr>
      <w:r w:rsidRPr="000A3071">
        <w:rPr>
          <w:rFonts w:ascii="Times New Roman" w:eastAsiaTheme="majorEastAsia" w:hAnsi="Times New Roman" w:cs="Times New Roman"/>
          <w:b/>
          <w:bCs/>
          <w:kern w:val="24"/>
        </w:rPr>
        <w:t>Partners</w:t>
      </w:r>
    </w:p>
    <w:p w:rsidR="00561293" w:rsidRPr="000A3071" w:rsidRDefault="00561293" w:rsidP="000A3071">
      <w:pPr>
        <w:pStyle w:val="ListParagraph"/>
        <w:numPr>
          <w:ilvl w:val="0"/>
          <w:numId w:val="6"/>
        </w:numPr>
      </w:pPr>
      <w:proofErr w:type="spellStart"/>
      <w:r w:rsidRPr="000A3071">
        <w:rPr>
          <w:rFonts w:eastAsiaTheme="minorEastAsia"/>
          <w:kern w:val="24"/>
        </w:rPr>
        <w:t>Zabbar</w:t>
      </w:r>
      <w:proofErr w:type="spellEnd"/>
      <w:r w:rsidRPr="000A3071">
        <w:rPr>
          <w:rFonts w:eastAsiaTheme="minorEastAsia"/>
          <w:kern w:val="24"/>
        </w:rPr>
        <w:t xml:space="preserve"> Primary B, Malta</w:t>
      </w:r>
    </w:p>
    <w:p w:rsidR="00561293" w:rsidRPr="000A3071" w:rsidRDefault="00561293" w:rsidP="000A3071">
      <w:pPr>
        <w:pStyle w:val="ListParagraph"/>
        <w:numPr>
          <w:ilvl w:val="0"/>
          <w:numId w:val="6"/>
        </w:numPr>
      </w:pPr>
      <w:proofErr w:type="spellStart"/>
      <w:r w:rsidRPr="000A3071">
        <w:rPr>
          <w:rFonts w:eastAsiaTheme="minorEastAsia"/>
          <w:kern w:val="24"/>
        </w:rPr>
        <w:t>Esenkoy</w:t>
      </w:r>
      <w:proofErr w:type="spellEnd"/>
      <w:r w:rsidRPr="000A3071">
        <w:rPr>
          <w:rFonts w:eastAsiaTheme="minorEastAsia"/>
          <w:kern w:val="24"/>
        </w:rPr>
        <w:t xml:space="preserve"> </w:t>
      </w:r>
      <w:proofErr w:type="spellStart"/>
      <w:r w:rsidRPr="000A3071">
        <w:rPr>
          <w:rFonts w:eastAsiaTheme="minorEastAsia"/>
          <w:kern w:val="24"/>
        </w:rPr>
        <w:t>Adnan</w:t>
      </w:r>
      <w:proofErr w:type="spellEnd"/>
      <w:r w:rsidRPr="000A3071">
        <w:rPr>
          <w:rFonts w:eastAsiaTheme="minorEastAsia"/>
          <w:kern w:val="24"/>
        </w:rPr>
        <w:t xml:space="preserve"> </w:t>
      </w:r>
      <w:proofErr w:type="spellStart"/>
      <w:r w:rsidRPr="000A3071">
        <w:rPr>
          <w:rFonts w:eastAsiaTheme="minorEastAsia"/>
          <w:kern w:val="24"/>
        </w:rPr>
        <w:t>Kaptan</w:t>
      </w:r>
      <w:proofErr w:type="spellEnd"/>
      <w:r w:rsidR="00B15B8D" w:rsidRPr="000A3071">
        <w:rPr>
          <w:rFonts w:eastAsiaTheme="minorEastAsia"/>
          <w:kern w:val="24"/>
        </w:rPr>
        <w:t xml:space="preserve"> </w:t>
      </w:r>
      <w:proofErr w:type="spellStart"/>
      <w:r w:rsidRPr="000A3071">
        <w:rPr>
          <w:rFonts w:eastAsiaTheme="minorEastAsia"/>
          <w:kern w:val="24"/>
        </w:rPr>
        <w:t>Ortaokulu</w:t>
      </w:r>
      <w:proofErr w:type="spellEnd"/>
      <w:r w:rsidRPr="000A3071">
        <w:rPr>
          <w:rFonts w:eastAsiaTheme="minorEastAsia"/>
          <w:kern w:val="24"/>
        </w:rPr>
        <w:t>, Turkey</w:t>
      </w:r>
    </w:p>
    <w:p w:rsidR="00561293" w:rsidRPr="000A3071" w:rsidRDefault="00561293" w:rsidP="000A3071">
      <w:pPr>
        <w:pStyle w:val="ListParagraph"/>
        <w:numPr>
          <w:ilvl w:val="0"/>
          <w:numId w:val="6"/>
        </w:numPr>
      </w:pPr>
      <w:proofErr w:type="spellStart"/>
      <w:r w:rsidRPr="000A3071">
        <w:rPr>
          <w:rFonts w:eastAsiaTheme="minorEastAsia"/>
          <w:kern w:val="24"/>
        </w:rPr>
        <w:t>Demenika</w:t>
      </w:r>
      <w:proofErr w:type="spellEnd"/>
      <w:r w:rsidRPr="000A3071">
        <w:rPr>
          <w:rFonts w:eastAsiaTheme="minorEastAsia"/>
          <w:kern w:val="24"/>
        </w:rPr>
        <w:t xml:space="preserve"> Primary School, Greece</w:t>
      </w:r>
    </w:p>
    <w:p w:rsidR="00561293" w:rsidRPr="000A3071" w:rsidRDefault="00B15B8D" w:rsidP="000A3071">
      <w:pPr>
        <w:pStyle w:val="ListParagraph"/>
        <w:numPr>
          <w:ilvl w:val="0"/>
          <w:numId w:val="6"/>
        </w:numPr>
        <w:rPr>
          <w:rFonts w:eastAsiaTheme="minorEastAsia"/>
          <w:kern w:val="24"/>
        </w:rPr>
      </w:pPr>
      <w:r w:rsidRPr="000A3071">
        <w:rPr>
          <w:rFonts w:eastAsiaTheme="minorEastAsia"/>
          <w:kern w:val="24"/>
        </w:rPr>
        <w:t xml:space="preserve">BAZAART, </w:t>
      </w:r>
      <w:r w:rsidR="00561293" w:rsidRPr="000A3071">
        <w:rPr>
          <w:rFonts w:eastAsiaTheme="minorEastAsia"/>
          <w:kern w:val="24"/>
        </w:rPr>
        <w:t>Belgrad</w:t>
      </w:r>
      <w:r w:rsidRPr="000A3071">
        <w:rPr>
          <w:rFonts w:eastAsiaTheme="minorEastAsia"/>
          <w:kern w:val="24"/>
        </w:rPr>
        <w:t>e, Serbia</w:t>
      </w:r>
    </w:p>
    <w:p w:rsidR="000A3071" w:rsidRDefault="000A3071">
      <w:pPr>
        <w:rPr>
          <w:rFonts w:ascii="Times New Roman" w:eastAsiaTheme="majorEastAsia" w:hAnsi="Times New Roman" w:cs="Times New Roman"/>
          <w:b/>
          <w:bCs/>
          <w:kern w:val="24"/>
        </w:rPr>
      </w:pPr>
    </w:p>
    <w:p w:rsidR="00561293" w:rsidRPr="000A3071" w:rsidRDefault="00561293">
      <w:pPr>
        <w:rPr>
          <w:rFonts w:ascii="Times New Roman" w:eastAsiaTheme="majorEastAsia" w:hAnsi="Times New Roman" w:cs="Times New Roman"/>
          <w:b/>
          <w:bCs/>
          <w:kern w:val="24"/>
        </w:rPr>
      </w:pPr>
      <w:r w:rsidRPr="000A3071">
        <w:rPr>
          <w:rFonts w:ascii="Times New Roman" w:eastAsiaTheme="majorEastAsia" w:hAnsi="Times New Roman" w:cs="Times New Roman"/>
          <w:b/>
          <w:bCs/>
          <w:kern w:val="24"/>
        </w:rPr>
        <w:lastRenderedPageBreak/>
        <w:t>Benefits of creative drama</w:t>
      </w:r>
    </w:p>
    <w:p w:rsidR="00561293" w:rsidRPr="000A3071" w:rsidRDefault="00561293" w:rsidP="00561293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 w:rsidRPr="000A3071">
        <w:rPr>
          <w:rFonts w:eastAsiaTheme="minorEastAsia"/>
          <w:sz w:val="22"/>
          <w:szCs w:val="22"/>
        </w:rPr>
        <w:t>Development of language and communication skills</w:t>
      </w:r>
    </w:p>
    <w:p w:rsidR="00561293" w:rsidRPr="000A3071" w:rsidRDefault="00561293" w:rsidP="00561293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 w:rsidRPr="000A3071">
        <w:rPr>
          <w:rFonts w:eastAsiaTheme="minorEastAsia"/>
          <w:sz w:val="22"/>
          <w:szCs w:val="22"/>
        </w:rPr>
        <w:t>Problem solving practice</w:t>
      </w:r>
    </w:p>
    <w:p w:rsidR="00561293" w:rsidRPr="000A3071" w:rsidRDefault="00561293" w:rsidP="00561293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 w:rsidRPr="000A3071">
        <w:rPr>
          <w:rFonts w:eastAsiaTheme="minorEastAsia"/>
          <w:sz w:val="22"/>
          <w:szCs w:val="22"/>
        </w:rPr>
        <w:t>Creativity</w:t>
      </w:r>
    </w:p>
    <w:p w:rsidR="00561293" w:rsidRPr="000A3071" w:rsidRDefault="00561293" w:rsidP="00561293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 w:rsidRPr="000A3071">
        <w:rPr>
          <w:rFonts w:eastAsiaTheme="minorEastAsia"/>
          <w:sz w:val="22"/>
          <w:szCs w:val="22"/>
        </w:rPr>
        <w:t>Positive self-concept</w:t>
      </w:r>
    </w:p>
    <w:p w:rsidR="00561293" w:rsidRPr="000A3071" w:rsidRDefault="00561293" w:rsidP="00561293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 w:rsidRPr="000A3071">
        <w:rPr>
          <w:rFonts w:eastAsiaTheme="minorEastAsia"/>
          <w:sz w:val="22"/>
          <w:szCs w:val="22"/>
        </w:rPr>
        <w:t>Empathy</w:t>
      </w:r>
    </w:p>
    <w:p w:rsidR="00561293" w:rsidRPr="000A3071" w:rsidRDefault="00561293" w:rsidP="00561293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 w:rsidRPr="000A3071">
        <w:rPr>
          <w:rFonts w:eastAsiaTheme="minorEastAsia"/>
          <w:sz w:val="22"/>
          <w:szCs w:val="22"/>
        </w:rPr>
        <w:t>Social awareness</w:t>
      </w:r>
    </w:p>
    <w:p w:rsidR="00561293" w:rsidRPr="000A3071" w:rsidRDefault="00561293" w:rsidP="00561293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 w:rsidRPr="000A3071">
        <w:rPr>
          <w:rFonts w:eastAsiaTheme="minorEastAsia"/>
          <w:sz w:val="22"/>
          <w:szCs w:val="22"/>
        </w:rPr>
        <w:t>Values and attitudes</w:t>
      </w:r>
    </w:p>
    <w:p w:rsidR="00561293" w:rsidRPr="000A3071" w:rsidRDefault="00561293" w:rsidP="00561293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 w:rsidRPr="000A3071">
        <w:rPr>
          <w:rFonts w:eastAsiaTheme="minorEastAsia"/>
          <w:sz w:val="22"/>
          <w:szCs w:val="22"/>
        </w:rPr>
        <w:t>The process happens in the safe environment.</w:t>
      </w:r>
    </w:p>
    <w:p w:rsidR="000A3071" w:rsidRDefault="000A3071">
      <w:pPr>
        <w:rPr>
          <w:rFonts w:ascii="Times New Roman" w:eastAsiaTheme="majorEastAsia" w:hAnsi="Times New Roman" w:cs="Times New Roman"/>
          <w:b/>
          <w:bCs/>
          <w:kern w:val="24"/>
        </w:rPr>
      </w:pPr>
    </w:p>
    <w:p w:rsidR="00561293" w:rsidRPr="000A3071" w:rsidRDefault="00DA4EF6">
      <w:pPr>
        <w:rPr>
          <w:rFonts w:ascii="Times New Roman" w:eastAsiaTheme="majorEastAsia" w:hAnsi="Times New Roman" w:cs="Times New Roman"/>
          <w:b/>
          <w:bCs/>
          <w:kern w:val="24"/>
        </w:rPr>
      </w:pPr>
      <w:r w:rsidRPr="000A3071">
        <w:rPr>
          <w:rFonts w:ascii="Times New Roman" w:eastAsiaTheme="majorEastAsia" w:hAnsi="Times New Roman" w:cs="Times New Roman"/>
          <w:b/>
          <w:bCs/>
          <w:kern w:val="24"/>
        </w:rPr>
        <w:t>The most important results</w:t>
      </w:r>
    </w:p>
    <w:p w:rsidR="00561293" w:rsidRPr="000A3071" w:rsidRDefault="00561293" w:rsidP="00561293">
      <w:pPr>
        <w:pStyle w:val="ListParagraph"/>
        <w:numPr>
          <w:ilvl w:val="0"/>
          <w:numId w:val="2"/>
        </w:numPr>
        <w:textAlignment w:val="baseline"/>
        <w:rPr>
          <w:sz w:val="22"/>
          <w:szCs w:val="22"/>
        </w:rPr>
      </w:pPr>
      <w:r w:rsidRPr="000A3071">
        <w:rPr>
          <w:rFonts w:eastAsiaTheme="minorEastAsia"/>
          <w:sz w:val="22"/>
          <w:szCs w:val="22"/>
        </w:rPr>
        <w:t>Two books:</w:t>
      </w:r>
    </w:p>
    <w:p w:rsidR="00561293" w:rsidRPr="000A3071" w:rsidRDefault="00561293" w:rsidP="00561293">
      <w:pPr>
        <w:pStyle w:val="ListParagraph"/>
        <w:numPr>
          <w:ilvl w:val="0"/>
          <w:numId w:val="2"/>
        </w:numPr>
        <w:textAlignment w:val="baseline"/>
        <w:rPr>
          <w:sz w:val="22"/>
          <w:szCs w:val="22"/>
        </w:rPr>
      </w:pPr>
      <w:r w:rsidRPr="000A3071">
        <w:rPr>
          <w:rFonts w:eastAsiaTheme="minorEastAsia"/>
          <w:sz w:val="22"/>
          <w:szCs w:val="22"/>
        </w:rPr>
        <w:t xml:space="preserve">1) Bunch of </w:t>
      </w:r>
      <w:proofErr w:type="spellStart"/>
      <w:r w:rsidRPr="000A3071">
        <w:rPr>
          <w:rFonts w:eastAsiaTheme="minorEastAsia"/>
          <w:sz w:val="22"/>
          <w:szCs w:val="22"/>
        </w:rPr>
        <w:t>colourful</w:t>
      </w:r>
      <w:proofErr w:type="spellEnd"/>
      <w:r w:rsidRPr="000A3071">
        <w:rPr>
          <w:rFonts w:eastAsiaTheme="minorEastAsia"/>
          <w:sz w:val="22"/>
          <w:szCs w:val="22"/>
        </w:rPr>
        <w:t xml:space="preserve"> activities (lessons delivered by using drama techniques</w:t>
      </w:r>
      <w:r w:rsidR="00B15B8D" w:rsidRPr="000A3071">
        <w:rPr>
          <w:rFonts w:eastAsiaTheme="minorEastAsia"/>
          <w:sz w:val="22"/>
          <w:szCs w:val="22"/>
        </w:rPr>
        <w:t xml:space="preserve"> in</w:t>
      </w:r>
      <w:r w:rsidRPr="000A3071">
        <w:rPr>
          <w:rFonts w:eastAsiaTheme="minorEastAsia"/>
          <w:sz w:val="22"/>
          <w:szCs w:val="22"/>
        </w:rPr>
        <w:t xml:space="preserve"> different subjects)</w:t>
      </w:r>
    </w:p>
    <w:p w:rsidR="00561293" w:rsidRPr="000A3071" w:rsidRDefault="00561293" w:rsidP="00561293">
      <w:pPr>
        <w:pStyle w:val="ListParagraph"/>
        <w:numPr>
          <w:ilvl w:val="0"/>
          <w:numId w:val="2"/>
        </w:numPr>
        <w:textAlignment w:val="baseline"/>
        <w:rPr>
          <w:sz w:val="22"/>
          <w:szCs w:val="22"/>
        </w:rPr>
      </w:pPr>
      <w:r w:rsidRPr="000A3071">
        <w:rPr>
          <w:rFonts w:eastAsiaTheme="minorEastAsia"/>
          <w:sz w:val="22"/>
          <w:szCs w:val="22"/>
        </w:rPr>
        <w:t xml:space="preserve">2) Dare To Be Different  (plays created </w:t>
      </w:r>
      <w:r w:rsidR="00B15B8D" w:rsidRPr="000A3071">
        <w:rPr>
          <w:rFonts w:eastAsiaTheme="minorEastAsia"/>
          <w:sz w:val="22"/>
          <w:szCs w:val="22"/>
        </w:rPr>
        <w:t xml:space="preserve">through </w:t>
      </w:r>
      <w:r w:rsidRPr="000A3071">
        <w:rPr>
          <w:rFonts w:eastAsiaTheme="minorEastAsia"/>
          <w:sz w:val="22"/>
          <w:szCs w:val="22"/>
        </w:rPr>
        <w:t>creative drama process</w:t>
      </w:r>
      <w:r w:rsidR="00B15B8D" w:rsidRPr="000A3071">
        <w:rPr>
          <w:rFonts w:eastAsiaTheme="minorEastAsia"/>
          <w:sz w:val="22"/>
          <w:szCs w:val="22"/>
        </w:rPr>
        <w:t>es</w:t>
      </w:r>
      <w:r w:rsidRPr="000A3071">
        <w:rPr>
          <w:rFonts w:eastAsiaTheme="minorEastAsia"/>
          <w:sz w:val="22"/>
          <w:szCs w:val="22"/>
        </w:rPr>
        <w:t xml:space="preserve"> with students in </w:t>
      </w:r>
      <w:r w:rsidR="00B15B8D" w:rsidRPr="000A3071">
        <w:rPr>
          <w:rFonts w:eastAsiaTheme="minorEastAsia"/>
          <w:sz w:val="22"/>
          <w:szCs w:val="22"/>
        </w:rPr>
        <w:t xml:space="preserve">Drama Club </w:t>
      </w:r>
      <w:r w:rsidRPr="000A3071">
        <w:rPr>
          <w:rFonts w:eastAsiaTheme="minorEastAsia"/>
          <w:sz w:val="22"/>
          <w:szCs w:val="22"/>
        </w:rPr>
        <w:t xml:space="preserve">meetings and regular classes) </w:t>
      </w:r>
    </w:p>
    <w:p w:rsidR="00DA4EF6" w:rsidRPr="000A3071" w:rsidRDefault="00DA4EF6" w:rsidP="00DA4EF6">
      <w:pPr>
        <w:pStyle w:val="ListParagraph"/>
        <w:textAlignment w:val="baseline"/>
        <w:rPr>
          <w:rFonts w:eastAsiaTheme="minorEastAsia"/>
          <w:sz w:val="22"/>
          <w:szCs w:val="22"/>
        </w:rPr>
      </w:pPr>
      <w:r w:rsidRPr="000A3071">
        <w:rPr>
          <w:rFonts w:eastAsiaTheme="minorEastAsia"/>
          <w:sz w:val="22"/>
          <w:szCs w:val="22"/>
        </w:rPr>
        <w:t>Four original scripts created by students:</w:t>
      </w:r>
    </w:p>
    <w:p w:rsidR="00DA4EF6" w:rsidRPr="000A3071" w:rsidRDefault="00DA4EF6" w:rsidP="000A3071">
      <w:pPr>
        <w:textAlignment w:val="baseline"/>
      </w:pPr>
    </w:p>
    <w:p w:rsidR="00DA4EF6" w:rsidRPr="000A3071" w:rsidRDefault="00DA4EF6" w:rsidP="00DA4EF6">
      <w:pPr>
        <w:rPr>
          <w:rFonts w:ascii="Times New Roman" w:hAnsi="Times New Roman" w:cs="Times New Roman"/>
          <w:b/>
        </w:rPr>
      </w:pPr>
      <w:r w:rsidRPr="000A3071">
        <w:rPr>
          <w:rFonts w:ascii="Times New Roman" w:hAnsi="Times New Roman" w:cs="Times New Roman"/>
          <w:b/>
        </w:rPr>
        <w:t>Outcomes</w:t>
      </w:r>
    </w:p>
    <w:p w:rsidR="00B15B8D" w:rsidRPr="000A3071" w:rsidRDefault="00DA4EF6" w:rsidP="000A3071">
      <w:pPr>
        <w:pStyle w:val="ListParagraph"/>
        <w:numPr>
          <w:ilvl w:val="0"/>
          <w:numId w:val="7"/>
        </w:numPr>
      </w:pPr>
      <w:r w:rsidRPr="000A3071">
        <w:t>Adopted and applied dramatic expression and improvisation in learning to develop creativity, critical thinking and functional knowledge</w:t>
      </w:r>
      <w:r w:rsidR="00B15B8D" w:rsidRPr="000A3071">
        <w:t xml:space="preserve">, </w:t>
      </w:r>
    </w:p>
    <w:p w:rsidR="00DA4EF6" w:rsidRPr="000A3071" w:rsidRDefault="00B15B8D" w:rsidP="000A3071">
      <w:pPr>
        <w:pStyle w:val="ListParagraph"/>
        <w:numPr>
          <w:ilvl w:val="0"/>
          <w:numId w:val="7"/>
        </w:numPr>
      </w:pPr>
      <w:r w:rsidRPr="000A3071">
        <w:t>Developed intercultural skills,</w:t>
      </w:r>
    </w:p>
    <w:p w:rsidR="00DA4EF6" w:rsidRPr="000A3071" w:rsidRDefault="00DA4EF6" w:rsidP="000A3071">
      <w:pPr>
        <w:pStyle w:val="ListParagraph"/>
        <w:numPr>
          <w:ilvl w:val="0"/>
          <w:numId w:val="7"/>
        </w:numPr>
      </w:pPr>
      <w:r w:rsidRPr="000A3071">
        <w:t>Raised level of understanding and acceptance of other cultures,</w:t>
      </w:r>
    </w:p>
    <w:p w:rsidR="00DA4EF6" w:rsidRPr="000A3071" w:rsidRDefault="00DA4EF6" w:rsidP="000A3071">
      <w:pPr>
        <w:pStyle w:val="ListParagraph"/>
        <w:numPr>
          <w:ilvl w:val="0"/>
          <w:numId w:val="7"/>
        </w:numPr>
      </w:pPr>
      <w:r w:rsidRPr="000A3071">
        <w:t>Raised level of knowledge and use of English,</w:t>
      </w:r>
    </w:p>
    <w:p w:rsidR="00DA4EF6" w:rsidRPr="000A3071" w:rsidRDefault="00DA4EF6" w:rsidP="000A3071">
      <w:pPr>
        <w:pStyle w:val="ListParagraph"/>
        <w:numPr>
          <w:ilvl w:val="0"/>
          <w:numId w:val="7"/>
        </w:numPr>
      </w:pPr>
      <w:r w:rsidRPr="000A3071">
        <w:t xml:space="preserve">Established contacts and friendships for further cooperation in </w:t>
      </w:r>
      <w:proofErr w:type="spellStart"/>
      <w:r w:rsidRPr="000A3071">
        <w:t>eTwinning</w:t>
      </w:r>
      <w:proofErr w:type="spellEnd"/>
      <w:r w:rsidRPr="000A3071">
        <w:t xml:space="preserve"> and Erasmus projects,</w:t>
      </w:r>
    </w:p>
    <w:p w:rsidR="00DA4EF6" w:rsidRPr="000A3071" w:rsidRDefault="00DA4EF6" w:rsidP="000A3071">
      <w:pPr>
        <w:pStyle w:val="ListParagraph"/>
        <w:numPr>
          <w:ilvl w:val="0"/>
          <w:numId w:val="7"/>
        </w:numPr>
      </w:pPr>
      <w:r w:rsidRPr="000A3071">
        <w:t>Developed team and peer education in an international environment.</w:t>
      </w:r>
    </w:p>
    <w:sectPr w:rsidR="00DA4EF6" w:rsidRPr="000A3071" w:rsidSect="000A307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DAB"/>
    <w:multiLevelType w:val="hybridMultilevel"/>
    <w:tmpl w:val="FC62E5D6"/>
    <w:lvl w:ilvl="0" w:tplc="D8CA4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83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CA1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B88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EA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6A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4C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8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69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6C57B1"/>
    <w:multiLevelType w:val="hybridMultilevel"/>
    <w:tmpl w:val="C27E0D8C"/>
    <w:lvl w:ilvl="0" w:tplc="314EE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30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7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9E6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AA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26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627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8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26F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87600B4"/>
    <w:multiLevelType w:val="hybridMultilevel"/>
    <w:tmpl w:val="356A9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03A07"/>
    <w:multiLevelType w:val="hybridMultilevel"/>
    <w:tmpl w:val="AEBE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946A7"/>
    <w:multiLevelType w:val="hybridMultilevel"/>
    <w:tmpl w:val="C066B7F8"/>
    <w:lvl w:ilvl="0" w:tplc="233029A4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DB7A9E"/>
    <w:multiLevelType w:val="hybridMultilevel"/>
    <w:tmpl w:val="947A8DA6"/>
    <w:lvl w:ilvl="0" w:tplc="7CFC5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01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3C7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A3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8E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D04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DA7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4E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81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086BBD"/>
    <w:multiLevelType w:val="hybridMultilevel"/>
    <w:tmpl w:val="EC309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6128"/>
    <w:rsid w:val="00024EA7"/>
    <w:rsid w:val="000A3071"/>
    <w:rsid w:val="000C6128"/>
    <w:rsid w:val="00485D84"/>
    <w:rsid w:val="00561293"/>
    <w:rsid w:val="0077786A"/>
    <w:rsid w:val="0097577B"/>
    <w:rsid w:val="00B15B8D"/>
    <w:rsid w:val="00BA168F"/>
    <w:rsid w:val="00C12A0D"/>
    <w:rsid w:val="00DA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7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6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10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hp</cp:lastModifiedBy>
  <cp:revision>2</cp:revision>
  <dcterms:created xsi:type="dcterms:W3CDTF">2019-11-09T19:16:00Z</dcterms:created>
  <dcterms:modified xsi:type="dcterms:W3CDTF">2019-11-09T19:16:00Z</dcterms:modified>
</cp:coreProperties>
</file>